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63" w:rsidRDefault="00852463" w:rsidP="00852463">
      <w:pPr>
        <w:spacing w:after="0" w:line="240" w:lineRule="auto"/>
        <w:rPr>
          <w:rFonts w:asciiTheme="minorHAnsi" w:hAnsiTheme="minorHAnsi"/>
          <w:b/>
          <w:sz w:val="24"/>
          <w:szCs w:val="24"/>
          <w:lang w:val="hr-HR"/>
        </w:rPr>
      </w:pPr>
      <w:r>
        <w:rPr>
          <w:rFonts w:asciiTheme="minorHAnsi" w:hAnsiTheme="minorHAnsi"/>
          <w:b/>
          <w:sz w:val="24"/>
          <w:szCs w:val="24"/>
          <w:lang w:val="hr-HR"/>
        </w:rPr>
        <w:t>UNIVERZITET U TUZLI</w:t>
      </w:r>
    </w:p>
    <w:p w:rsidR="00852463" w:rsidRDefault="00852463" w:rsidP="00852463">
      <w:pPr>
        <w:spacing w:after="0" w:line="240" w:lineRule="auto"/>
        <w:rPr>
          <w:rFonts w:asciiTheme="minorHAnsi" w:hAnsiTheme="minorHAnsi"/>
          <w:b/>
          <w:sz w:val="24"/>
          <w:szCs w:val="24"/>
          <w:lang w:val="hr-HR"/>
        </w:rPr>
      </w:pPr>
      <w:r>
        <w:rPr>
          <w:rFonts w:asciiTheme="minorHAnsi" w:hAnsiTheme="minorHAnsi"/>
          <w:b/>
          <w:sz w:val="24"/>
          <w:szCs w:val="24"/>
          <w:lang w:val="hr-HR"/>
        </w:rPr>
        <w:t>TEHNOLOŠKI FAKULTET</w:t>
      </w:r>
    </w:p>
    <w:p w:rsidR="00852463" w:rsidRDefault="00852463" w:rsidP="00852463">
      <w:pPr>
        <w:pStyle w:val="NoSpacing"/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Broj: </w:t>
      </w:r>
      <w:r>
        <w:rPr>
          <w:rFonts w:asciiTheme="minorHAnsi" w:hAnsiTheme="minorHAnsi"/>
          <w:color w:val="000000"/>
          <w:sz w:val="24"/>
          <w:szCs w:val="24"/>
        </w:rPr>
        <w:t>02/</w:t>
      </w:r>
      <w:r>
        <w:rPr>
          <w:rFonts w:asciiTheme="minorHAnsi" w:hAnsiTheme="minorHAnsi"/>
          <w:sz w:val="24"/>
          <w:szCs w:val="24"/>
        </w:rPr>
        <w:t>9-4893-1-1/22</w:t>
      </w:r>
    </w:p>
    <w:p w:rsidR="00852463" w:rsidRDefault="00852463" w:rsidP="00852463">
      <w:pPr>
        <w:pStyle w:val="NoSpacing"/>
        <w:rPr>
          <w:rFonts w:asciiTheme="minorHAnsi" w:hAnsiTheme="minorHAnsi"/>
          <w:bCs/>
          <w:sz w:val="24"/>
          <w:szCs w:val="24"/>
          <w:shd w:val="clear" w:color="auto" w:fill="FFFFFF"/>
        </w:rPr>
      </w:pPr>
      <w:r>
        <w:rPr>
          <w:rFonts w:asciiTheme="minorHAnsi" w:hAnsiTheme="minorHAnsi"/>
          <w:bCs/>
          <w:sz w:val="24"/>
          <w:szCs w:val="24"/>
        </w:rPr>
        <w:t>Tuzla</w:t>
      </w:r>
      <w:r>
        <w:rPr>
          <w:rFonts w:asciiTheme="minorHAnsi" w:hAnsiTheme="minorHAnsi"/>
          <w:bCs/>
          <w:sz w:val="24"/>
          <w:szCs w:val="24"/>
          <w:shd w:val="clear" w:color="auto" w:fill="FFFFFF"/>
        </w:rPr>
        <w:t xml:space="preserve">, 15.09.2022.godine </w:t>
      </w:r>
    </w:p>
    <w:p w:rsidR="00852463" w:rsidRDefault="00852463" w:rsidP="00852463">
      <w:pPr>
        <w:pStyle w:val="NoSpacing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2463" w:rsidRPr="00852463" w:rsidRDefault="00852463" w:rsidP="00852463">
      <w:p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 osnovu člana 70. stav 3. tačka m) Zakona o visokom obrazovanju („Službene novine Tuzlanskog kantona“ broj: </w:t>
      </w:r>
      <w:r w:rsidRPr="0024781E">
        <w:rPr>
          <w:rFonts w:asciiTheme="minorHAnsi" w:hAnsiTheme="minorHAnsi"/>
          <w:color w:val="000000"/>
          <w:sz w:val="24"/>
        </w:rPr>
        <w:t>21/21, 22/21, 5/22 i 11/22</w:t>
      </w:r>
      <w:r>
        <w:rPr>
          <w:rFonts w:asciiTheme="minorHAnsi" w:hAnsiTheme="minorHAnsi"/>
          <w:sz w:val="24"/>
          <w:szCs w:val="24"/>
        </w:rPr>
        <w:t xml:space="preserve">) i člana 122. stav (1) tačka m) </w:t>
      </w:r>
      <w:r w:rsidRPr="00A41D19">
        <w:rPr>
          <w:sz w:val="24"/>
          <w:szCs w:val="24"/>
        </w:rPr>
        <w:t xml:space="preserve">Statuta </w:t>
      </w:r>
      <w:r>
        <w:rPr>
          <w:sz w:val="24"/>
          <w:szCs w:val="24"/>
        </w:rPr>
        <w:t xml:space="preserve">JU </w:t>
      </w:r>
      <w:r w:rsidRPr="00A41D19">
        <w:rPr>
          <w:sz w:val="24"/>
          <w:szCs w:val="24"/>
        </w:rPr>
        <w:t xml:space="preserve">Univerzitet u Tuzli </w:t>
      </w:r>
      <w:r w:rsidRPr="00A41D19">
        <w:rPr>
          <w:color w:val="000000"/>
          <w:sz w:val="24"/>
          <w:szCs w:val="24"/>
        </w:rPr>
        <w:t xml:space="preserve">broj: </w:t>
      </w:r>
      <w:r w:rsidRPr="00A41D19">
        <w:rPr>
          <w:sz w:val="24"/>
          <w:szCs w:val="24"/>
        </w:rPr>
        <w:t>03-730-1/17 od 03.02.2017. godine</w:t>
      </w:r>
      <w:r w:rsidRPr="00A41D19">
        <w:rPr>
          <w:rFonts w:eastAsia="Calibri"/>
          <w:sz w:val="24"/>
          <w:szCs w:val="24"/>
        </w:rPr>
        <w:t>,</w:t>
      </w:r>
      <w:r w:rsidRPr="00A41D19">
        <w:rPr>
          <w:sz w:val="24"/>
          <w:szCs w:val="24"/>
        </w:rPr>
        <w:t xml:space="preserve"> Odluke o izmjenama i dopunama Statuta JU Univerzitet u Tuzli broj: 03-593-1-1/20 od 30.01.2020. godine, Odluke o izmjenama i dopunama Statuta JU Univerzitet u Tuzli broj: 03-6094-1/20 od 17.12.2020. godine i Odluke o izmjenama Statuta JU Univerzitet u Tuzli broj: 03-653-1-3/22 od 09.02.2022. godin</w:t>
      </w:r>
      <w:r>
        <w:rPr>
          <w:sz w:val="24"/>
          <w:szCs w:val="24"/>
        </w:rPr>
        <w:t>e</w:t>
      </w:r>
      <w:r>
        <w:rPr>
          <w:sz w:val="24"/>
          <w:szCs w:val="24"/>
          <w:lang w:val="hr-BA"/>
        </w:rPr>
        <w:t>,</w:t>
      </w:r>
      <w:r>
        <w:rPr>
          <w:rFonts w:asciiTheme="minorHAnsi" w:hAnsiTheme="minorHAnsi"/>
          <w:sz w:val="24"/>
          <w:szCs w:val="24"/>
        </w:rPr>
        <w:t xml:space="preserve"> Naučno – nastavno vijeće Tehnološkog Univerziteta u Tuzli na XIX (devetnaestoj) vanrednoj sjednici održanoj dana 15.09.2022. godine je utvrdilo</w:t>
      </w: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P R I J E D L O G </w:t>
      </w:r>
      <w:r>
        <w:rPr>
          <w:rFonts w:asciiTheme="minorHAnsi" w:hAnsiTheme="minorHAnsi"/>
          <w:b/>
          <w:bCs/>
          <w:sz w:val="24"/>
          <w:szCs w:val="24"/>
        </w:rPr>
        <w:br/>
        <w:t xml:space="preserve">Plana realizacije nastave na prvom ciklusu studija </w:t>
      </w:r>
    </w:p>
    <w:p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na Tehnološkom fakultetu Univerziteta u Tuzli u akademskoj 2022/23. godini</w:t>
      </w:r>
    </w:p>
    <w:p w:rsidR="00852463" w:rsidRDefault="00852463" w:rsidP="00852463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</w:t>
      </w: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Predlaže se usvajanje Plana realizacije nastave na prvom ciklusu studija Tehnološkog fakulteta Univerziteta u Tuzli u akademskoj 2022/23. godini.</w:t>
      </w: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</w:t>
      </w: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Sastavni dio ovog Prijedloga je Plan realizacije nastave.</w:t>
      </w: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III</w:t>
      </w: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Ovaj Prijedlog dostavlja se Senatu Univerziteta u Tuzli na dalji postupak.</w:t>
      </w: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PREDSJEDAVAJUĆI</w:t>
      </w:r>
      <w:r>
        <w:rPr>
          <w:rFonts w:asciiTheme="minorHAnsi" w:hAnsiTheme="minorHAnsi"/>
          <w:sz w:val="24"/>
          <w:szCs w:val="24"/>
        </w:rPr>
        <w:tab/>
        <w:t xml:space="preserve">                          </w:t>
      </w:r>
    </w:p>
    <w:p w:rsidR="00852463" w:rsidRDefault="00852463" w:rsidP="00852463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           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NAUČNO - NASTAVNOG VIJEĆA</w:t>
      </w:r>
    </w:p>
    <w:p w:rsidR="00852463" w:rsidRDefault="00852463" w:rsidP="00852463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                                                      </w:t>
      </w:r>
    </w:p>
    <w:p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                     dr.sci. Sead Ćatić, red.prof.</w:t>
      </w:r>
    </w:p>
    <w:p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DOSTAVITI:</w:t>
      </w:r>
    </w:p>
    <w:p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Senat Univerziteta</w:t>
      </w:r>
    </w:p>
    <w:p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Ured za nastavu i studentska pitanja</w:t>
      </w:r>
    </w:p>
    <w:p w:rsidR="00852463" w:rsidRDefault="00852463" w:rsidP="0085246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 x Evidencija NNV-a </w:t>
      </w:r>
      <w:r>
        <w:rPr>
          <w:rFonts w:asciiTheme="minorHAnsi" w:hAnsiTheme="minorHAnsi"/>
          <w:sz w:val="24"/>
          <w:szCs w:val="24"/>
        </w:rPr>
        <w:tab/>
      </w:r>
    </w:p>
    <w:p w:rsidR="00852463" w:rsidRDefault="00852463" w:rsidP="00852463">
      <w:pPr>
        <w:spacing w:after="0" w:line="240" w:lineRule="auto"/>
      </w:pPr>
    </w:p>
    <w:sectPr w:rsidR="00852463" w:rsidSect="001B6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52463"/>
    <w:rsid w:val="001343FC"/>
    <w:rsid w:val="001B6CB6"/>
    <w:rsid w:val="001C1750"/>
    <w:rsid w:val="002966B7"/>
    <w:rsid w:val="003A7179"/>
    <w:rsid w:val="00501731"/>
    <w:rsid w:val="00716F3E"/>
    <w:rsid w:val="00724F25"/>
    <w:rsid w:val="007D6FC6"/>
    <w:rsid w:val="00852463"/>
    <w:rsid w:val="0097493F"/>
    <w:rsid w:val="00A95943"/>
    <w:rsid w:val="00BC3435"/>
    <w:rsid w:val="00D077C7"/>
    <w:rsid w:val="00D704E3"/>
    <w:rsid w:val="00DC3494"/>
    <w:rsid w:val="00E45C89"/>
    <w:rsid w:val="00ED180F"/>
    <w:rsid w:val="00FB7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463"/>
    <w:rPr>
      <w:rFonts w:ascii="Calibri" w:eastAsia="Times New Roman" w:hAnsi="Calibri" w:cs="Times New Roman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852463"/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qFormat/>
    <w:rsid w:val="00852463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Nermina</dc:creator>
  <cp:lastModifiedBy>Nermina</cp:lastModifiedBy>
  <cp:revision>1</cp:revision>
  <cp:lastPrinted>2022-09-15T10:50:00Z</cp:lastPrinted>
  <dcterms:created xsi:type="dcterms:W3CDTF">2022-09-15T10:48:00Z</dcterms:created>
  <dcterms:modified xsi:type="dcterms:W3CDTF">2022-09-15T11:50:00Z</dcterms:modified>
</cp:coreProperties>
</file>